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84" w:rsidRPr="004F50B8" w:rsidRDefault="00166B1B" w:rsidP="00D70207">
      <w:pPr>
        <w:spacing w:after="0" w:line="360" w:lineRule="auto"/>
        <w:rPr>
          <w:rFonts w:ascii="Bookman Old Style" w:hAnsi="Bookman Old Style" w:cs="Arial"/>
          <w:b/>
          <w:sz w:val="20"/>
          <w:szCs w:val="20"/>
          <w:u w:val="single"/>
        </w:rPr>
      </w:pPr>
      <w:r>
        <w:rPr>
          <w:rFonts w:ascii="Bookman Old Style" w:hAnsi="Bookman Old Style"/>
          <w:noProof/>
          <w:lang w:eastAsia="cs-CZ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47625</wp:posOffset>
            </wp:positionV>
            <wp:extent cx="1524000" cy="285750"/>
            <wp:effectExtent l="0" t="0" r="0" b="0"/>
            <wp:wrapSquare wrapText="left"/>
            <wp:docPr id="2" name="obrázek 2" descr="cid:913053618@14052006-0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913053618@14052006-0E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  <w:t xml:space="preserve">            </w:t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  <w:t xml:space="preserve">       </w:t>
      </w:r>
      <w:r w:rsidR="00F75384" w:rsidRPr="004F50B8">
        <w:rPr>
          <w:rFonts w:ascii="Bookman Old Style" w:hAnsi="Bookman Old Style"/>
          <w:sz w:val="24"/>
        </w:rPr>
        <w:fldChar w:fldCharType="begin"/>
      </w:r>
      <w:r w:rsidR="00F75384" w:rsidRPr="004F50B8">
        <w:rPr>
          <w:rFonts w:ascii="Bookman Old Style" w:hAnsi="Bookman Old Style"/>
          <w:sz w:val="24"/>
        </w:rPr>
        <w:instrText xml:space="preserve"> INCLUDEPICTURE "cid:913053618@14052006-0E60" \* MERGEFORMATINET </w:instrText>
      </w:r>
      <w:r w:rsidR="00F75384" w:rsidRPr="004F50B8">
        <w:rPr>
          <w:rFonts w:ascii="Bookman Old Style" w:hAnsi="Bookman Old Style"/>
          <w:sz w:val="24"/>
        </w:rPr>
        <w:fldChar w:fldCharType="end"/>
      </w:r>
      <w:r w:rsidR="00F75384" w:rsidRPr="004F50B8">
        <w:rPr>
          <w:rFonts w:ascii="Bookman Old Style" w:hAnsi="Bookman Old Style" w:cs="Arial"/>
          <w:b/>
          <w:sz w:val="20"/>
          <w:szCs w:val="20"/>
          <w:u w:val="single"/>
        </w:rPr>
        <w:br w:type="textWrapping" w:clear="all"/>
      </w:r>
    </w:p>
    <w:p w:rsidR="00D70207" w:rsidRPr="008760CD" w:rsidRDefault="00D70207" w:rsidP="00D70207">
      <w:pPr>
        <w:spacing w:after="0" w:line="360" w:lineRule="auto"/>
        <w:jc w:val="center"/>
        <w:rPr>
          <w:rFonts w:ascii="Georgia" w:hAnsi="Georgia"/>
          <w:b/>
          <w:sz w:val="36"/>
          <w:szCs w:val="36"/>
        </w:rPr>
      </w:pPr>
      <w:r w:rsidRPr="008760CD">
        <w:rPr>
          <w:rFonts w:ascii="Georgia" w:hAnsi="Georgia"/>
          <w:b/>
          <w:sz w:val="36"/>
          <w:szCs w:val="36"/>
        </w:rPr>
        <w:t xml:space="preserve">ZÁPIS </w:t>
      </w:r>
    </w:p>
    <w:p w:rsidR="00D70207" w:rsidRDefault="00D70207" w:rsidP="00D70207">
      <w:pPr>
        <w:spacing w:after="0" w:line="360" w:lineRule="auto"/>
        <w:jc w:val="center"/>
        <w:rPr>
          <w:rFonts w:ascii="Georgia" w:hAnsi="Georgia"/>
          <w:b/>
          <w:sz w:val="28"/>
          <w:szCs w:val="28"/>
        </w:rPr>
      </w:pPr>
      <w:r w:rsidRPr="00384DF2">
        <w:rPr>
          <w:rFonts w:ascii="Georgia" w:hAnsi="Georgia"/>
          <w:sz w:val="28"/>
          <w:szCs w:val="28"/>
        </w:rPr>
        <w:t xml:space="preserve">z jednání </w:t>
      </w:r>
      <w:r>
        <w:rPr>
          <w:rFonts w:ascii="Georgia" w:hAnsi="Georgia"/>
          <w:b/>
          <w:sz w:val="28"/>
          <w:szCs w:val="28"/>
        </w:rPr>
        <w:t>Pracovní</w:t>
      </w:r>
      <w:r w:rsidRPr="008760CD">
        <w:rPr>
          <w:rFonts w:ascii="Georgia" w:hAnsi="Georgia"/>
          <w:b/>
          <w:sz w:val="28"/>
          <w:szCs w:val="28"/>
        </w:rPr>
        <w:t xml:space="preserve"> skupiny</w:t>
      </w:r>
      <w:r>
        <w:rPr>
          <w:rFonts w:ascii="Georgia" w:hAnsi="Georgia"/>
          <w:b/>
          <w:sz w:val="28"/>
          <w:szCs w:val="28"/>
        </w:rPr>
        <w:t xml:space="preserve"> pro rodinu, mládež a děti</w:t>
      </w:r>
      <w:r w:rsidRPr="008760CD">
        <w:rPr>
          <w:rFonts w:ascii="Georgia" w:hAnsi="Georgia"/>
          <w:b/>
          <w:sz w:val="28"/>
          <w:szCs w:val="28"/>
        </w:rPr>
        <w:t xml:space="preserve"> </w:t>
      </w:r>
    </w:p>
    <w:p w:rsidR="00D70207" w:rsidRDefault="00D70207" w:rsidP="00D70207">
      <w:pPr>
        <w:spacing w:after="0" w:line="360" w:lineRule="auto"/>
        <w:jc w:val="center"/>
        <w:rPr>
          <w:rFonts w:ascii="Georgia" w:hAnsi="Georgia"/>
        </w:rPr>
      </w:pPr>
      <w:r>
        <w:rPr>
          <w:rFonts w:ascii="Georgia" w:hAnsi="Georgia"/>
        </w:rPr>
        <w:t xml:space="preserve">v rámci </w:t>
      </w:r>
      <w:r w:rsidRPr="00E630E2">
        <w:rPr>
          <w:rFonts w:ascii="Georgia" w:hAnsi="Georgia"/>
        </w:rPr>
        <w:t>projektu</w:t>
      </w:r>
    </w:p>
    <w:p w:rsidR="00F15909" w:rsidRDefault="00D70207" w:rsidP="00F15909">
      <w:pPr>
        <w:spacing w:after="0" w:line="360" w:lineRule="auto"/>
        <w:jc w:val="center"/>
        <w:rPr>
          <w:rFonts w:ascii="Georgia" w:hAnsi="Georgia"/>
        </w:rPr>
      </w:pPr>
      <w:r w:rsidRPr="00E630E2">
        <w:rPr>
          <w:rFonts w:ascii="Georgia" w:hAnsi="Georgia"/>
        </w:rPr>
        <w:t xml:space="preserve"> „Aktualizace Střednědobého plánu rozvoje sociálních služeb města Uherský Brod“</w:t>
      </w:r>
    </w:p>
    <w:p w:rsidR="00D70207" w:rsidRPr="00073B71" w:rsidRDefault="00D70207" w:rsidP="00D70207">
      <w:pPr>
        <w:spacing w:after="0" w:line="360" w:lineRule="auto"/>
        <w:jc w:val="center"/>
        <w:rPr>
          <w:rFonts w:ascii="Georgia" w:hAnsi="Georgia"/>
          <w:sz w:val="24"/>
          <w:szCs w:val="24"/>
        </w:rPr>
      </w:pPr>
    </w:p>
    <w:p w:rsidR="00D70207" w:rsidRPr="00B42782" w:rsidRDefault="00C56B7E" w:rsidP="00D70207">
      <w:pPr>
        <w:spacing w:after="0" w:line="360" w:lineRule="auto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</w:rPr>
        <w:t>- ze dne 18</w:t>
      </w:r>
      <w:r w:rsidR="00D70207" w:rsidRPr="008760CD">
        <w:rPr>
          <w:rFonts w:ascii="Georgia" w:hAnsi="Georgia"/>
          <w:b/>
          <w:sz w:val="24"/>
          <w:szCs w:val="24"/>
        </w:rPr>
        <w:t>.</w:t>
      </w:r>
      <w:r w:rsidR="00D70207">
        <w:rPr>
          <w:rFonts w:ascii="Georgia" w:hAnsi="Georgia"/>
          <w:b/>
          <w:sz w:val="24"/>
          <w:szCs w:val="24"/>
        </w:rPr>
        <w:t xml:space="preserve"> </w:t>
      </w:r>
      <w:r>
        <w:rPr>
          <w:rFonts w:ascii="Georgia" w:hAnsi="Georgia"/>
          <w:b/>
        </w:rPr>
        <w:t>září</w:t>
      </w:r>
      <w:r w:rsidR="00D70207" w:rsidRPr="008760CD">
        <w:rPr>
          <w:rFonts w:ascii="Georgia" w:hAnsi="Georgia"/>
          <w:b/>
          <w:sz w:val="24"/>
          <w:szCs w:val="24"/>
        </w:rPr>
        <w:t xml:space="preserve"> 2013 -</w:t>
      </w:r>
    </w:p>
    <w:p w:rsidR="00D70207" w:rsidRPr="00384DF2" w:rsidRDefault="00D70207" w:rsidP="00D70207">
      <w:pPr>
        <w:spacing w:after="0" w:line="360" w:lineRule="auto"/>
        <w:jc w:val="both"/>
        <w:outlineLvl w:val="0"/>
        <w:rPr>
          <w:rFonts w:ascii="Georgia" w:hAnsi="Georgia" w:cs="Arial"/>
          <w:b/>
          <w:u w:val="single"/>
        </w:rPr>
      </w:pPr>
    </w:p>
    <w:p w:rsidR="00D70207" w:rsidRPr="00384DF2" w:rsidRDefault="00D70207" w:rsidP="00D70207">
      <w:pPr>
        <w:spacing w:after="0" w:line="360" w:lineRule="auto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  <w:b/>
        </w:rPr>
        <w:t>Místo setkání:</w:t>
      </w:r>
      <w:r w:rsidRPr="00384DF2">
        <w:rPr>
          <w:rFonts w:ascii="Georgia" w:hAnsi="Georgia" w:cs="Arial"/>
        </w:rPr>
        <w:t xml:space="preserve">  </w:t>
      </w:r>
      <w:r w:rsidR="00C56B7E">
        <w:rPr>
          <w:rFonts w:ascii="Georgia" w:hAnsi="Georgia" w:cs="Arial"/>
        </w:rPr>
        <w:tab/>
        <w:t>zasedací místnost ZM (přízemí)</w:t>
      </w:r>
      <w:r w:rsidR="00F061F2">
        <w:rPr>
          <w:rFonts w:ascii="Georgia" w:hAnsi="Georgia" w:cs="Arial"/>
        </w:rPr>
        <w:t xml:space="preserve"> </w:t>
      </w:r>
      <w:proofErr w:type="spellStart"/>
      <w:r w:rsidR="00F061F2">
        <w:rPr>
          <w:rFonts w:ascii="Georgia" w:hAnsi="Georgia" w:cs="Arial"/>
        </w:rPr>
        <w:t>MěÚ</w:t>
      </w:r>
      <w:proofErr w:type="spellEnd"/>
      <w:r w:rsidR="00F061F2">
        <w:rPr>
          <w:rFonts w:ascii="Georgia" w:hAnsi="Georgia" w:cs="Arial"/>
        </w:rPr>
        <w:t xml:space="preserve"> Uherský Brod</w:t>
      </w:r>
    </w:p>
    <w:p w:rsidR="00D70207" w:rsidRPr="00384DF2" w:rsidRDefault="00D70207" w:rsidP="00D70207">
      <w:pPr>
        <w:spacing w:after="0" w:line="360" w:lineRule="auto"/>
        <w:jc w:val="both"/>
        <w:rPr>
          <w:rFonts w:ascii="Georgia" w:hAnsi="Georgia" w:cs="Arial"/>
          <w:b/>
        </w:rPr>
      </w:pPr>
      <w:r>
        <w:rPr>
          <w:rFonts w:ascii="Georgia" w:hAnsi="Georgia" w:cs="Arial"/>
          <w:b/>
        </w:rPr>
        <w:t xml:space="preserve">Program: </w:t>
      </w:r>
    </w:p>
    <w:p w:rsidR="00D70207" w:rsidRPr="00384DF2" w:rsidRDefault="00D70207" w:rsidP="00C86128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</w:rPr>
        <w:t xml:space="preserve">Otevřená diskuze </w:t>
      </w:r>
      <w:r w:rsidR="00F15909">
        <w:rPr>
          <w:rFonts w:ascii="Georgia" w:hAnsi="Georgia" w:cs="Arial"/>
        </w:rPr>
        <w:t xml:space="preserve">k stávající </w:t>
      </w:r>
      <w:r w:rsidRPr="00384DF2">
        <w:rPr>
          <w:rFonts w:ascii="Georgia" w:hAnsi="Georgia" w:cs="Arial"/>
        </w:rPr>
        <w:t>nabídce sociálních služeb</w:t>
      </w:r>
    </w:p>
    <w:p w:rsidR="00D70207" w:rsidRDefault="00F15909" w:rsidP="00C86128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Analýza poskytovatelů sociálních služeb</w:t>
      </w:r>
    </w:p>
    <w:p w:rsidR="00F15909" w:rsidRDefault="00F15909" w:rsidP="00C86128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Vzdělávací seminář</w:t>
      </w:r>
    </w:p>
    <w:p w:rsidR="00500B23" w:rsidRDefault="00500B23" w:rsidP="00C86128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Další setkávání</w:t>
      </w:r>
    </w:p>
    <w:p w:rsidR="00F15909" w:rsidRPr="00F15909" w:rsidRDefault="00F15909" w:rsidP="00F15909">
      <w:pPr>
        <w:pStyle w:val="Odstavecseseznamem"/>
        <w:tabs>
          <w:tab w:val="left" w:pos="1134"/>
        </w:tabs>
        <w:spacing w:after="0" w:line="240" w:lineRule="auto"/>
        <w:ind w:left="567"/>
        <w:jc w:val="both"/>
        <w:rPr>
          <w:rFonts w:ascii="Georgia" w:hAnsi="Georgia" w:cs="Arial"/>
        </w:rPr>
      </w:pPr>
    </w:p>
    <w:p w:rsidR="00F061F2" w:rsidRDefault="00F15909" w:rsidP="00C86128">
      <w:pPr>
        <w:spacing w:after="0" w:line="360" w:lineRule="auto"/>
        <w:jc w:val="both"/>
        <w:rPr>
          <w:rFonts w:ascii="Georgia" w:hAnsi="Georgia" w:cs="Arial"/>
        </w:rPr>
      </w:pPr>
      <w:r>
        <w:rPr>
          <w:rFonts w:ascii="Georgia" w:hAnsi="Georgia" w:cs="Arial"/>
          <w:b/>
        </w:rPr>
        <w:t xml:space="preserve">Přítomní: </w:t>
      </w:r>
      <w:r>
        <w:rPr>
          <w:rFonts w:ascii="Georgia" w:hAnsi="Georgia" w:cs="Arial"/>
        </w:rPr>
        <w:t>viz prezenční listina</w:t>
      </w:r>
    </w:p>
    <w:p w:rsidR="00C86128" w:rsidRPr="00C86128" w:rsidRDefault="00C86128" w:rsidP="00C86128">
      <w:pPr>
        <w:spacing w:after="0"/>
        <w:jc w:val="both"/>
        <w:rPr>
          <w:rFonts w:ascii="Georgia" w:hAnsi="Georgia" w:cs="Arial"/>
        </w:rPr>
      </w:pPr>
      <w:bookmarkStart w:id="0" w:name="_GoBack"/>
      <w:bookmarkEnd w:id="0"/>
    </w:p>
    <w:p w:rsidR="004F50B8" w:rsidRPr="0099011B" w:rsidRDefault="00D70207" w:rsidP="00D70207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b/>
        </w:rPr>
      </w:pPr>
      <w:r w:rsidRPr="0099011B">
        <w:rPr>
          <w:rFonts w:ascii="Georgia" w:hAnsi="Georgia" w:cs="Arial"/>
          <w:b/>
        </w:rPr>
        <w:t>Ad 1)</w:t>
      </w:r>
    </w:p>
    <w:p w:rsidR="0099011B" w:rsidRDefault="0099011B" w:rsidP="00500B23">
      <w:pPr>
        <w:jc w:val="both"/>
        <w:rPr>
          <w:rFonts w:ascii="Georgia" w:hAnsi="Georgia"/>
        </w:rPr>
      </w:pPr>
      <w:r w:rsidRPr="0099011B">
        <w:rPr>
          <w:rFonts w:ascii="Georgia" w:hAnsi="Georgia"/>
        </w:rPr>
        <w:t>Metodik projektu zahájil je</w:t>
      </w:r>
      <w:r w:rsidR="008A3703">
        <w:rPr>
          <w:rFonts w:ascii="Georgia" w:hAnsi="Georgia"/>
        </w:rPr>
        <w:t>dnání pracovní skupiny uvítáním všech přítomných a obeznámil je s jednotlivými body programu</w:t>
      </w:r>
      <w:r w:rsidRPr="0099011B">
        <w:rPr>
          <w:rFonts w:ascii="Georgia" w:hAnsi="Georgia"/>
        </w:rPr>
        <w:t xml:space="preserve">. Ihned po úvodu započala otevřená diskuze k stávající nabídce sociálních </w:t>
      </w:r>
      <w:r w:rsidR="008A3703">
        <w:rPr>
          <w:rFonts w:ascii="Georgia" w:hAnsi="Georgia"/>
        </w:rPr>
        <w:t>služeb na území města. Diskuze navazovala</w:t>
      </w:r>
      <w:r w:rsidR="00C86128">
        <w:rPr>
          <w:rFonts w:ascii="Georgia" w:hAnsi="Georgia"/>
        </w:rPr>
        <w:t xml:space="preserve"> na předchozí květnové</w:t>
      </w:r>
      <w:r w:rsidRPr="0099011B">
        <w:rPr>
          <w:rFonts w:ascii="Georgia" w:hAnsi="Georgia"/>
        </w:rPr>
        <w:t xml:space="preserve"> jedn</w:t>
      </w:r>
      <w:r w:rsidR="008A3703">
        <w:rPr>
          <w:rFonts w:ascii="Georgia" w:hAnsi="Georgia"/>
        </w:rPr>
        <w:t xml:space="preserve">ání pracovních skupin a jejím </w:t>
      </w:r>
      <w:r w:rsidR="00F061F2">
        <w:rPr>
          <w:rFonts w:ascii="Georgia" w:hAnsi="Georgia"/>
        </w:rPr>
        <w:t xml:space="preserve">hlavním tématem bylo stanovení cca 5 </w:t>
      </w:r>
      <w:r w:rsidR="008A3703">
        <w:rPr>
          <w:rFonts w:ascii="Georgia" w:hAnsi="Georgia"/>
        </w:rPr>
        <w:t xml:space="preserve">nejlépe fungujících </w:t>
      </w:r>
      <w:r w:rsidR="00F061F2">
        <w:rPr>
          <w:rFonts w:ascii="Georgia" w:hAnsi="Georgia"/>
        </w:rPr>
        <w:t>a na druhé straně nedostatečně fungujících</w:t>
      </w:r>
      <w:r w:rsidR="00500B23">
        <w:rPr>
          <w:rFonts w:ascii="Georgia" w:hAnsi="Georgia"/>
        </w:rPr>
        <w:t xml:space="preserve"> případně chybějících sociálních služeb poskytovaných na území města.</w:t>
      </w:r>
      <w:r w:rsidR="00C86128">
        <w:rPr>
          <w:rFonts w:ascii="Georgia" w:hAnsi="Georgia"/>
        </w:rPr>
        <w:t xml:space="preserve"> </w:t>
      </w:r>
    </w:p>
    <w:p w:rsidR="009431FB" w:rsidRDefault="00500B23" w:rsidP="00500B23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Nejlépe f</w:t>
      </w:r>
      <w:r w:rsidR="00E2218B">
        <w:rPr>
          <w:rFonts w:ascii="Georgia" w:hAnsi="Georgia"/>
          <w:b/>
        </w:rPr>
        <w:t>ungující sociální služby – silné stránky</w:t>
      </w:r>
    </w:p>
    <w:p w:rsidR="009431FB" w:rsidRPr="009431FB" w:rsidRDefault="009431FB" w:rsidP="009431FB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9431FB">
        <w:rPr>
          <w:rFonts w:ascii="Georgia" w:hAnsi="Georgia"/>
        </w:rPr>
        <w:t>Jesle – slou</w:t>
      </w:r>
      <w:r w:rsidRPr="009431FB">
        <w:rPr>
          <w:rFonts w:ascii="Georgia" w:hAnsi="Georgia" w:cs="Cambria"/>
        </w:rPr>
        <w:t>č</w:t>
      </w:r>
      <w:r w:rsidRPr="009431FB">
        <w:rPr>
          <w:rFonts w:ascii="Georgia" w:hAnsi="Georgia"/>
        </w:rPr>
        <w:t>en</w:t>
      </w:r>
      <w:r w:rsidRPr="009431FB">
        <w:rPr>
          <w:rFonts w:ascii="Georgia" w:hAnsi="Georgia" w:cs="Bradley Hand ITC"/>
        </w:rPr>
        <w:t>í</w:t>
      </w:r>
      <w:r w:rsidRPr="009431FB">
        <w:rPr>
          <w:rFonts w:ascii="Georgia" w:hAnsi="Georgia"/>
        </w:rPr>
        <w:t xml:space="preserve"> pracovn</w:t>
      </w:r>
      <w:r w:rsidRPr="009431FB">
        <w:rPr>
          <w:rFonts w:ascii="Georgia" w:hAnsi="Georgia" w:cs="Bradley Hand ITC"/>
        </w:rPr>
        <w:t>í</w:t>
      </w:r>
      <w:r w:rsidRPr="009431FB">
        <w:rPr>
          <w:rFonts w:ascii="Georgia" w:hAnsi="Georgia"/>
        </w:rPr>
        <w:t xml:space="preserve"> a rodi</w:t>
      </w:r>
      <w:r w:rsidRPr="009431FB">
        <w:rPr>
          <w:rFonts w:ascii="Georgia" w:hAnsi="Georgia" w:cs="Cambria"/>
        </w:rPr>
        <w:t>č</w:t>
      </w:r>
      <w:r w:rsidRPr="009431FB">
        <w:rPr>
          <w:rFonts w:ascii="Georgia" w:hAnsi="Georgia"/>
        </w:rPr>
        <w:t>ovsk</w:t>
      </w:r>
      <w:r w:rsidRPr="009431FB">
        <w:rPr>
          <w:rFonts w:ascii="Georgia" w:hAnsi="Georgia" w:cs="Bradley Hand ITC"/>
        </w:rPr>
        <w:t>é</w:t>
      </w:r>
      <w:r w:rsidRPr="009431FB">
        <w:rPr>
          <w:rFonts w:ascii="Georgia" w:hAnsi="Georgia"/>
        </w:rPr>
        <w:t xml:space="preserve"> role</w:t>
      </w:r>
    </w:p>
    <w:p w:rsidR="009431FB" w:rsidRPr="009431FB" w:rsidRDefault="009431FB" w:rsidP="009431FB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9431FB">
        <w:rPr>
          <w:rFonts w:ascii="Georgia" w:hAnsi="Georgia"/>
        </w:rPr>
        <w:t>Azylový d</w:t>
      </w:r>
      <w:r w:rsidRPr="009431FB">
        <w:rPr>
          <w:rFonts w:ascii="Georgia" w:hAnsi="Georgia" w:cs="Cambria"/>
        </w:rPr>
        <w:t>ů</w:t>
      </w:r>
      <w:r w:rsidRPr="009431FB">
        <w:rPr>
          <w:rFonts w:ascii="Georgia" w:hAnsi="Georgia"/>
        </w:rPr>
        <w:t>m pro matky s</w:t>
      </w:r>
      <w:r w:rsidRPr="009431FB">
        <w:rPr>
          <w:rFonts w:ascii="Georgia" w:hAnsi="Georgia" w:cs="Bradley Hand ITC"/>
        </w:rPr>
        <w:t> </w:t>
      </w:r>
      <w:r w:rsidRPr="009431FB">
        <w:rPr>
          <w:rFonts w:ascii="Georgia" w:hAnsi="Georgia"/>
        </w:rPr>
        <w:t>d</w:t>
      </w:r>
      <w:r w:rsidRPr="009431FB">
        <w:rPr>
          <w:rFonts w:ascii="Georgia" w:hAnsi="Georgia" w:cs="Cambria"/>
        </w:rPr>
        <w:t>ě</w:t>
      </w:r>
      <w:r w:rsidRPr="009431FB">
        <w:rPr>
          <w:rFonts w:ascii="Georgia" w:hAnsi="Georgia"/>
        </w:rPr>
        <w:t>tmi funguje</w:t>
      </w:r>
    </w:p>
    <w:p w:rsidR="009431FB" w:rsidRPr="009431FB" w:rsidRDefault="009431FB" w:rsidP="009431FB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9431FB">
        <w:rPr>
          <w:rFonts w:ascii="Georgia" w:hAnsi="Georgia"/>
        </w:rPr>
        <w:t>Nízkoprahové denní centrum pro osoby bez p</w:t>
      </w:r>
      <w:r w:rsidRPr="009431FB">
        <w:rPr>
          <w:rFonts w:ascii="Georgia" w:hAnsi="Georgia" w:cs="Cambria"/>
        </w:rPr>
        <w:t>ř</w:t>
      </w:r>
      <w:r w:rsidRPr="009431FB">
        <w:rPr>
          <w:rFonts w:ascii="Georgia" w:hAnsi="Georgia" w:cs="Bradley Hand ITC"/>
        </w:rPr>
        <w:t>í</w:t>
      </w:r>
      <w:r w:rsidRPr="009431FB">
        <w:rPr>
          <w:rFonts w:ascii="Georgia" w:hAnsi="Georgia"/>
        </w:rPr>
        <w:t>st</w:t>
      </w:r>
      <w:r w:rsidRPr="009431FB">
        <w:rPr>
          <w:rFonts w:ascii="Georgia" w:hAnsi="Georgia" w:cs="Cambria"/>
        </w:rPr>
        <w:t>ř</w:t>
      </w:r>
      <w:r w:rsidRPr="009431FB">
        <w:rPr>
          <w:rFonts w:ascii="Georgia" w:hAnsi="Georgia"/>
        </w:rPr>
        <w:t>e</w:t>
      </w:r>
      <w:r w:rsidRPr="009431FB">
        <w:rPr>
          <w:rFonts w:ascii="Georgia" w:hAnsi="Georgia" w:cs="Bradley Hand ITC"/>
        </w:rPr>
        <w:t>ší</w:t>
      </w:r>
      <w:r w:rsidRPr="009431FB">
        <w:rPr>
          <w:rFonts w:ascii="Georgia" w:hAnsi="Georgia"/>
        </w:rPr>
        <w:t xml:space="preserve"> funguje</w:t>
      </w:r>
    </w:p>
    <w:p w:rsidR="009431FB" w:rsidRPr="009431FB" w:rsidRDefault="009431FB" w:rsidP="009431FB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9431FB">
        <w:rPr>
          <w:rFonts w:ascii="Georgia" w:hAnsi="Georgia"/>
        </w:rPr>
        <w:t>Nízkoprahové za</w:t>
      </w:r>
      <w:r w:rsidRPr="009431FB">
        <w:rPr>
          <w:rFonts w:ascii="Georgia" w:hAnsi="Georgia" w:cs="Cambria"/>
        </w:rPr>
        <w:t>ř</w:t>
      </w:r>
      <w:r w:rsidRPr="009431FB">
        <w:rPr>
          <w:rFonts w:ascii="Georgia" w:hAnsi="Georgia" w:cs="Bradley Hand ITC"/>
        </w:rPr>
        <w:t>í</w:t>
      </w:r>
      <w:r w:rsidRPr="009431FB">
        <w:rPr>
          <w:rFonts w:ascii="Georgia" w:hAnsi="Georgia"/>
        </w:rPr>
        <w:t>zen</w:t>
      </w:r>
      <w:r w:rsidRPr="009431FB">
        <w:rPr>
          <w:rFonts w:ascii="Georgia" w:hAnsi="Georgia" w:cs="Bradley Hand ITC"/>
        </w:rPr>
        <w:t>í</w:t>
      </w:r>
      <w:r w:rsidRPr="009431FB">
        <w:rPr>
          <w:rFonts w:ascii="Georgia" w:hAnsi="Georgia"/>
        </w:rPr>
        <w:t xml:space="preserve"> pro d</w:t>
      </w:r>
      <w:r w:rsidRPr="009431FB">
        <w:rPr>
          <w:rFonts w:ascii="Georgia" w:hAnsi="Georgia" w:cs="Cambria"/>
        </w:rPr>
        <w:t>ě</w:t>
      </w:r>
      <w:r w:rsidRPr="009431FB">
        <w:rPr>
          <w:rFonts w:ascii="Georgia" w:hAnsi="Georgia"/>
        </w:rPr>
        <w:t>ti a ml</w:t>
      </w:r>
      <w:r w:rsidRPr="009431FB">
        <w:rPr>
          <w:rFonts w:ascii="Georgia" w:hAnsi="Georgia" w:cs="Bradley Hand ITC"/>
        </w:rPr>
        <w:t>á</w:t>
      </w:r>
      <w:r w:rsidRPr="009431FB">
        <w:rPr>
          <w:rFonts w:ascii="Georgia" w:hAnsi="Georgia"/>
        </w:rPr>
        <w:t>de</w:t>
      </w:r>
      <w:r w:rsidRPr="009431FB">
        <w:rPr>
          <w:rFonts w:ascii="Georgia" w:hAnsi="Georgia" w:cs="Bradley Hand ITC"/>
        </w:rPr>
        <w:t>ž</w:t>
      </w:r>
      <w:r w:rsidRPr="009431FB">
        <w:rPr>
          <w:rFonts w:ascii="Georgia" w:hAnsi="Georgia"/>
        </w:rPr>
        <w:t xml:space="preserve"> funguje</w:t>
      </w:r>
    </w:p>
    <w:p w:rsidR="009431FB" w:rsidRDefault="009431FB" w:rsidP="009431FB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9431FB">
        <w:rPr>
          <w:rFonts w:ascii="Georgia" w:hAnsi="Georgia"/>
        </w:rPr>
        <w:t>Fungující SAS pro rodiny s</w:t>
      </w:r>
      <w:r>
        <w:rPr>
          <w:rFonts w:ascii="Georgia" w:hAnsi="Georgia"/>
        </w:rPr>
        <w:t> </w:t>
      </w:r>
      <w:r w:rsidRPr="009431FB">
        <w:rPr>
          <w:rFonts w:ascii="Georgia" w:hAnsi="Georgia"/>
        </w:rPr>
        <w:t>d</w:t>
      </w:r>
      <w:r w:rsidRPr="009431FB">
        <w:rPr>
          <w:rFonts w:ascii="Georgia" w:hAnsi="Georgia" w:cs="Cambria"/>
        </w:rPr>
        <w:t>ě</w:t>
      </w:r>
      <w:r w:rsidRPr="009431FB">
        <w:rPr>
          <w:rFonts w:ascii="Georgia" w:hAnsi="Georgia"/>
        </w:rPr>
        <w:t>tmi</w:t>
      </w:r>
    </w:p>
    <w:p w:rsidR="009431FB" w:rsidRDefault="00F061F2" w:rsidP="009431FB">
      <w:pPr>
        <w:rPr>
          <w:rFonts w:ascii="Georgia" w:hAnsi="Georgia"/>
          <w:b/>
        </w:rPr>
      </w:pPr>
      <w:r>
        <w:rPr>
          <w:rFonts w:ascii="Georgia" w:hAnsi="Georgia"/>
          <w:b/>
        </w:rPr>
        <w:t>Příležitosti</w:t>
      </w:r>
    </w:p>
    <w:p w:rsidR="009431FB" w:rsidRPr="009431FB" w:rsidRDefault="009431FB" w:rsidP="009431FB">
      <w:pPr>
        <w:pStyle w:val="Odstavecseseznamem"/>
        <w:numPr>
          <w:ilvl w:val="0"/>
          <w:numId w:val="17"/>
        </w:numPr>
        <w:rPr>
          <w:rFonts w:ascii="Georgia" w:hAnsi="Georgia"/>
        </w:rPr>
      </w:pPr>
      <w:r w:rsidRPr="009431FB">
        <w:rPr>
          <w:rFonts w:ascii="Georgia" w:hAnsi="Georgia"/>
        </w:rPr>
        <w:t>Větší využívání služeb mediátora</w:t>
      </w:r>
    </w:p>
    <w:p w:rsidR="009431FB" w:rsidRPr="009431FB" w:rsidRDefault="009431FB" w:rsidP="009431FB">
      <w:pPr>
        <w:pStyle w:val="Odstavecseseznamem"/>
        <w:numPr>
          <w:ilvl w:val="0"/>
          <w:numId w:val="17"/>
        </w:numPr>
        <w:rPr>
          <w:rFonts w:ascii="Georgia" w:hAnsi="Georgia"/>
        </w:rPr>
      </w:pPr>
      <w:r w:rsidRPr="009431FB">
        <w:rPr>
          <w:rFonts w:ascii="Georgia" w:hAnsi="Georgia"/>
        </w:rPr>
        <w:t xml:space="preserve">Zavedení služby </w:t>
      </w:r>
      <w:proofErr w:type="spellStart"/>
      <w:r w:rsidRPr="009431FB">
        <w:rPr>
          <w:rFonts w:ascii="Georgia" w:hAnsi="Georgia"/>
        </w:rPr>
        <w:t>etopeda</w:t>
      </w:r>
      <w:proofErr w:type="spellEnd"/>
      <w:r w:rsidRPr="009431FB">
        <w:rPr>
          <w:rFonts w:ascii="Georgia" w:hAnsi="Georgia"/>
        </w:rPr>
        <w:t xml:space="preserve"> (v rámci detašovaného pracoviště SVP) a psychologa</w:t>
      </w:r>
    </w:p>
    <w:p w:rsidR="009431FB" w:rsidRPr="009431FB" w:rsidRDefault="009431FB" w:rsidP="009431FB">
      <w:pPr>
        <w:pStyle w:val="Odstavecseseznamem"/>
        <w:numPr>
          <w:ilvl w:val="0"/>
          <w:numId w:val="17"/>
        </w:numPr>
        <w:rPr>
          <w:rFonts w:ascii="Georgia" w:hAnsi="Georgia"/>
        </w:rPr>
      </w:pPr>
      <w:r w:rsidRPr="009431FB">
        <w:rPr>
          <w:rFonts w:ascii="Georgia" w:hAnsi="Georgia"/>
        </w:rPr>
        <w:t>Více se zaměřit na prevenci a osvětu (workshopy domácí násilí závislost v rodině, rodičovské kompetence, předluženost apod.), je třeba posílit osvětu a návaznost osvěty na školách, tematicky zaměřené aktivity (kampaně) – osvěta se záštitou města</w:t>
      </w:r>
    </w:p>
    <w:p w:rsidR="00F061F2" w:rsidRDefault="00F061F2" w:rsidP="00500B23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b/>
        </w:rPr>
      </w:pPr>
    </w:p>
    <w:p w:rsidR="0099011B" w:rsidRDefault="00500B23" w:rsidP="00500B23">
      <w:pPr>
        <w:pStyle w:val="Odstavecseseznamem"/>
        <w:spacing w:after="0" w:line="360" w:lineRule="auto"/>
        <w:ind w:left="0"/>
        <w:jc w:val="both"/>
        <w:rPr>
          <w:rFonts w:ascii="Georgia" w:hAnsi="Georgia" w:cs="Arial"/>
          <w:b/>
        </w:rPr>
      </w:pPr>
      <w:r>
        <w:rPr>
          <w:rFonts w:ascii="Georgia" w:hAnsi="Georgia" w:cs="Arial"/>
          <w:b/>
        </w:rPr>
        <w:lastRenderedPageBreak/>
        <w:t xml:space="preserve">Nefungující, chybějící sociální služby </w:t>
      </w:r>
      <w:r w:rsidR="00E2218B">
        <w:rPr>
          <w:rFonts w:ascii="Georgia" w:hAnsi="Georgia" w:cs="Arial"/>
          <w:b/>
        </w:rPr>
        <w:t>– slabé stránky</w:t>
      </w:r>
    </w:p>
    <w:p w:rsidR="009431FB" w:rsidRPr="009431FB" w:rsidRDefault="009431FB" w:rsidP="009431FB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9431FB">
        <w:rPr>
          <w:rFonts w:ascii="Georgia" w:hAnsi="Georgia"/>
        </w:rPr>
        <w:t>Systém financování sociálních služeb je špatný</w:t>
      </w:r>
    </w:p>
    <w:p w:rsidR="009431FB" w:rsidRPr="009431FB" w:rsidRDefault="009431FB" w:rsidP="009431FB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9431FB">
        <w:rPr>
          <w:rFonts w:ascii="Georgia" w:hAnsi="Georgia"/>
        </w:rPr>
        <w:t>Není odborné dluhové poradenství přímo v UB (je dostupné v UH)</w:t>
      </w:r>
    </w:p>
    <w:p w:rsidR="009431FB" w:rsidRPr="009431FB" w:rsidRDefault="009431FB" w:rsidP="009431FB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9431FB">
        <w:rPr>
          <w:rFonts w:ascii="Georgia" w:hAnsi="Georgia"/>
        </w:rPr>
        <w:t>Chybí sociální bydlení (bydlení pro osoby s nízkými příjmy ohrožené sociálním vyloučením spojené s podporou sociálního pracovníka)</w:t>
      </w:r>
    </w:p>
    <w:p w:rsidR="002A2783" w:rsidRDefault="009431FB" w:rsidP="009431FB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9431FB">
        <w:rPr>
          <w:rFonts w:ascii="Georgia" w:hAnsi="Georgia"/>
        </w:rPr>
        <w:t>Chybí noclehárna a azylový dům pro osoby bez přístřeší a nedostatečné kapacity v okolních městech</w:t>
      </w:r>
    </w:p>
    <w:p w:rsidR="009431FB" w:rsidRDefault="009431FB" w:rsidP="009431FB">
      <w:pPr>
        <w:rPr>
          <w:rFonts w:ascii="Georgia" w:hAnsi="Georgia"/>
          <w:b/>
        </w:rPr>
      </w:pPr>
      <w:r>
        <w:rPr>
          <w:rFonts w:ascii="Georgia" w:hAnsi="Georgia"/>
          <w:b/>
        </w:rPr>
        <w:t>Hrozby</w:t>
      </w:r>
    </w:p>
    <w:p w:rsidR="009431FB" w:rsidRPr="009431FB" w:rsidRDefault="009431FB" w:rsidP="009431FB">
      <w:pPr>
        <w:pStyle w:val="Odstavecseseznamem"/>
        <w:numPr>
          <w:ilvl w:val="0"/>
          <w:numId w:val="18"/>
        </w:numPr>
        <w:rPr>
          <w:rFonts w:ascii="Georgia" w:hAnsi="Georgia"/>
        </w:rPr>
      </w:pPr>
      <w:r w:rsidRPr="009431FB">
        <w:rPr>
          <w:rFonts w:ascii="Georgia" w:hAnsi="Georgia"/>
        </w:rPr>
        <w:t>Zvyšující se předluženost rodin</w:t>
      </w:r>
    </w:p>
    <w:p w:rsidR="009431FB" w:rsidRPr="009431FB" w:rsidRDefault="009431FB" w:rsidP="009431FB">
      <w:pPr>
        <w:pStyle w:val="Odstavecseseznamem"/>
        <w:numPr>
          <w:ilvl w:val="0"/>
          <w:numId w:val="18"/>
        </w:numPr>
        <w:rPr>
          <w:rFonts w:ascii="Georgia" w:hAnsi="Georgia"/>
        </w:rPr>
      </w:pPr>
      <w:r w:rsidRPr="009431FB">
        <w:rPr>
          <w:rFonts w:ascii="Georgia" w:hAnsi="Georgia"/>
        </w:rPr>
        <w:t>Zvýšení množství osob sociálně vyloučených</w:t>
      </w:r>
    </w:p>
    <w:p w:rsidR="009431FB" w:rsidRPr="009431FB" w:rsidRDefault="009431FB" w:rsidP="00C86128">
      <w:pPr>
        <w:pStyle w:val="Odstavecseseznamem"/>
        <w:rPr>
          <w:rFonts w:ascii="Georgia" w:hAnsi="Georgia"/>
        </w:rPr>
      </w:pPr>
    </w:p>
    <w:p w:rsidR="002A2783" w:rsidRPr="002A2783" w:rsidRDefault="002A2783" w:rsidP="00C86128">
      <w:pPr>
        <w:pStyle w:val="Odstavecseseznamem"/>
        <w:spacing w:after="0"/>
        <w:ind w:left="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 xml:space="preserve">Po stanovení těchto oblastí byla ještě vznesena připomínka, aby byli na příští jednání pracovních skupin pozváni všichni registrovaní poskytovatelé sociálních služeb. </w:t>
      </w:r>
    </w:p>
    <w:p w:rsidR="002A2783" w:rsidRPr="0099011B" w:rsidRDefault="002A2783" w:rsidP="00C86128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</w:p>
    <w:p w:rsidR="00D70207" w:rsidRPr="0099011B" w:rsidRDefault="00D70207" w:rsidP="00C86128">
      <w:pPr>
        <w:spacing w:after="0"/>
        <w:jc w:val="both"/>
        <w:outlineLvl w:val="0"/>
        <w:rPr>
          <w:rFonts w:ascii="Georgia" w:hAnsi="Georgia" w:cs="Arial"/>
          <w:b/>
        </w:rPr>
      </w:pPr>
      <w:r w:rsidRPr="0099011B">
        <w:rPr>
          <w:rFonts w:ascii="Georgia" w:hAnsi="Georgia" w:cs="Arial"/>
          <w:b/>
        </w:rPr>
        <w:t>Ad 2)</w:t>
      </w:r>
    </w:p>
    <w:p w:rsidR="00D70207" w:rsidRDefault="00500B23" w:rsidP="00C86128">
      <w:pPr>
        <w:spacing w:after="0"/>
        <w:jc w:val="both"/>
        <w:outlineLvl w:val="0"/>
        <w:rPr>
          <w:rFonts w:ascii="Georgia" w:hAnsi="Georgia" w:cs="Arial"/>
        </w:rPr>
      </w:pPr>
      <w:r>
        <w:rPr>
          <w:rFonts w:ascii="Georgia" w:hAnsi="Georgia" w:cs="Arial"/>
        </w:rPr>
        <w:t xml:space="preserve">Poskytovatelé sociálních služeb byly vyzvání k zpracování </w:t>
      </w:r>
      <w:r w:rsidR="00A94832">
        <w:rPr>
          <w:rFonts w:ascii="Georgia" w:hAnsi="Georgia" w:cs="Arial"/>
        </w:rPr>
        <w:t>dat</w:t>
      </w:r>
      <w:r>
        <w:rPr>
          <w:rFonts w:ascii="Georgia" w:hAnsi="Georgia" w:cs="Arial"/>
        </w:rPr>
        <w:t xml:space="preserve"> o jejich činnost</w:t>
      </w:r>
      <w:r w:rsidR="00A94832">
        <w:rPr>
          <w:rFonts w:ascii="Georgia" w:hAnsi="Georgia" w:cs="Arial"/>
        </w:rPr>
        <w:t>i za rok 2012, které budou sloužit sociologovi jako podklad k vypracování analýzy poskytovatelů sociálních služeb.</w:t>
      </w:r>
      <w:r w:rsidR="002A2783">
        <w:rPr>
          <w:rFonts w:ascii="Georgia" w:hAnsi="Georgia" w:cs="Arial"/>
        </w:rPr>
        <w:t xml:space="preserve"> </w:t>
      </w:r>
      <w:r w:rsidR="00A94832">
        <w:rPr>
          <w:rFonts w:ascii="Georgia" w:hAnsi="Georgia" w:cs="Arial"/>
        </w:rPr>
        <w:t>Koordinátorka projektu vytvoří formulář, který bude rozeslán všem poskytovatelům sociálních služeb k</w:t>
      </w:r>
      <w:r w:rsidR="002A2783">
        <w:rPr>
          <w:rFonts w:ascii="Georgia" w:hAnsi="Georgia" w:cs="Arial"/>
        </w:rPr>
        <w:t> vyplnění dat.</w:t>
      </w:r>
      <w:r w:rsidR="00A94832">
        <w:rPr>
          <w:rFonts w:ascii="Georgia" w:hAnsi="Georgia" w:cs="Arial"/>
        </w:rPr>
        <w:t xml:space="preserve"> Poskytovatelům byl stanoven </w:t>
      </w:r>
      <w:r w:rsidR="002A2783">
        <w:rPr>
          <w:rFonts w:ascii="Georgia" w:hAnsi="Georgia" w:cs="Arial"/>
        </w:rPr>
        <w:t xml:space="preserve">termín zaslání vyplněných formulářů do 18. 10. 2013. </w:t>
      </w:r>
    </w:p>
    <w:p w:rsidR="002A2783" w:rsidRPr="0099011B" w:rsidRDefault="002A2783" w:rsidP="00C86128">
      <w:pPr>
        <w:spacing w:after="0"/>
        <w:jc w:val="both"/>
        <w:outlineLvl w:val="0"/>
        <w:rPr>
          <w:rFonts w:ascii="Georgia" w:hAnsi="Georgia" w:cs="Arial"/>
        </w:rPr>
      </w:pPr>
    </w:p>
    <w:p w:rsidR="00D70207" w:rsidRPr="0099011B" w:rsidRDefault="00D70207" w:rsidP="00C86128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  <w:r w:rsidRPr="0099011B">
        <w:rPr>
          <w:rFonts w:ascii="Georgia" w:hAnsi="Georgia" w:cs="Arial"/>
          <w:b/>
        </w:rPr>
        <w:t>Ad 3)</w:t>
      </w:r>
    </w:p>
    <w:p w:rsidR="00D5529F" w:rsidRDefault="002A2783" w:rsidP="00C86128">
      <w:pPr>
        <w:spacing w:after="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 xml:space="preserve">Vzdělávací seminář se bude konat 15. 11. 2013 </w:t>
      </w:r>
      <w:r w:rsidR="00A42F95">
        <w:rPr>
          <w:rFonts w:ascii="Georgia" w:hAnsi="Georgia" w:cs="Arial"/>
        </w:rPr>
        <w:t xml:space="preserve">v 9.00 hod v zasedací místnosti </w:t>
      </w:r>
      <w:proofErr w:type="spellStart"/>
      <w:r w:rsidR="00A42F95">
        <w:rPr>
          <w:rFonts w:ascii="Georgia" w:hAnsi="Georgia" w:cs="Arial"/>
        </w:rPr>
        <w:t>MěÚ</w:t>
      </w:r>
      <w:proofErr w:type="spellEnd"/>
      <w:r w:rsidR="00A42F95">
        <w:rPr>
          <w:rFonts w:ascii="Georgia" w:hAnsi="Georgia" w:cs="Arial"/>
        </w:rPr>
        <w:t xml:space="preserve"> Uherský Brod. V době konání pracovních skupin</w:t>
      </w:r>
      <w:r w:rsidR="00F36D14">
        <w:rPr>
          <w:rFonts w:ascii="Georgia" w:hAnsi="Georgia" w:cs="Arial"/>
        </w:rPr>
        <w:t xml:space="preserve"> ještě neproběhlo </w:t>
      </w:r>
      <w:r w:rsidR="00A42F95">
        <w:rPr>
          <w:rFonts w:ascii="Georgia" w:hAnsi="Georgia" w:cs="Arial"/>
        </w:rPr>
        <w:t>zasedání akreditační komise MPSV</w:t>
      </w:r>
      <w:r w:rsidR="00C86128">
        <w:rPr>
          <w:rFonts w:ascii="Georgia" w:hAnsi="Georgia" w:cs="Arial"/>
        </w:rPr>
        <w:t xml:space="preserve"> (komise zasedá 24. 10. 2013)</w:t>
      </w:r>
      <w:r w:rsidR="00A42F95">
        <w:rPr>
          <w:rFonts w:ascii="Georgia" w:hAnsi="Georgia" w:cs="Arial"/>
        </w:rPr>
        <w:t xml:space="preserve">, </w:t>
      </w:r>
      <w:r w:rsidR="00F36D14">
        <w:rPr>
          <w:rFonts w:ascii="Georgia" w:hAnsi="Georgia" w:cs="Arial"/>
        </w:rPr>
        <w:t>ke které byly zaslány žádosti o udělení akreditace vzdělávacího programů</w:t>
      </w:r>
      <w:r w:rsidR="00A42F95">
        <w:rPr>
          <w:rFonts w:ascii="Georgia" w:hAnsi="Georgia" w:cs="Arial"/>
        </w:rPr>
        <w:t xml:space="preserve"> týkajících se komunitního p</w:t>
      </w:r>
      <w:r w:rsidR="00F36D14">
        <w:rPr>
          <w:rFonts w:ascii="Georgia" w:hAnsi="Georgia" w:cs="Arial"/>
        </w:rPr>
        <w:t>lánování. Z tohoto důvodu nemohli být</w:t>
      </w:r>
      <w:r w:rsidR="00A42F95">
        <w:rPr>
          <w:rFonts w:ascii="Georgia" w:hAnsi="Georgia" w:cs="Arial"/>
        </w:rPr>
        <w:t xml:space="preserve"> účastníci pracovní skupiny seznámeni s tématem vzdělávacího semináře. Přípravou vzdělávacího semináře se budou zabývat členové realizačního týmu na říjnovém jednání.</w:t>
      </w:r>
      <w:r w:rsidR="00C86128">
        <w:rPr>
          <w:rFonts w:ascii="Georgia" w:hAnsi="Georgia" w:cs="Arial"/>
        </w:rPr>
        <w:t xml:space="preserve"> </w:t>
      </w:r>
    </w:p>
    <w:p w:rsidR="00A42F95" w:rsidRDefault="00A42F95" w:rsidP="00C86128">
      <w:pPr>
        <w:spacing w:after="0"/>
        <w:jc w:val="both"/>
        <w:rPr>
          <w:rFonts w:ascii="Georgia" w:hAnsi="Georgia" w:cs="Arial"/>
        </w:rPr>
      </w:pPr>
    </w:p>
    <w:p w:rsidR="00A42F95" w:rsidRDefault="00A42F95" w:rsidP="00C86128">
      <w:pPr>
        <w:spacing w:after="0"/>
        <w:jc w:val="both"/>
        <w:rPr>
          <w:rFonts w:ascii="Georgia" w:hAnsi="Georgia" w:cs="Arial"/>
          <w:b/>
        </w:rPr>
      </w:pPr>
      <w:r>
        <w:rPr>
          <w:rFonts w:ascii="Georgia" w:hAnsi="Georgia" w:cs="Arial"/>
          <w:b/>
        </w:rPr>
        <w:t>Ad 4)</w:t>
      </w:r>
    </w:p>
    <w:p w:rsidR="00A42F95" w:rsidRPr="00A42F95" w:rsidRDefault="00A42F95" w:rsidP="00C86128">
      <w:pPr>
        <w:spacing w:after="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 xml:space="preserve">Další setkání členů Pracovní skupiny pro rodinu, mládež a děti proběhne dne 18. 11. 2013 od 13.00 hod v zasedací místnosti ZM </w:t>
      </w:r>
      <w:proofErr w:type="spellStart"/>
      <w:r>
        <w:rPr>
          <w:rFonts w:ascii="Georgia" w:hAnsi="Georgia" w:cs="Arial"/>
        </w:rPr>
        <w:t>MěÚ</w:t>
      </w:r>
      <w:proofErr w:type="spellEnd"/>
      <w:r>
        <w:rPr>
          <w:rFonts w:ascii="Georgia" w:hAnsi="Georgia" w:cs="Arial"/>
        </w:rPr>
        <w:t xml:space="preserve"> Uherský Brod.</w:t>
      </w:r>
    </w:p>
    <w:p w:rsidR="002A2783" w:rsidRDefault="002A2783" w:rsidP="00C86128">
      <w:pPr>
        <w:spacing w:after="0"/>
        <w:jc w:val="both"/>
        <w:rPr>
          <w:rFonts w:ascii="Georgia" w:hAnsi="Georgia" w:cs="Arial"/>
        </w:rPr>
      </w:pPr>
    </w:p>
    <w:p w:rsidR="00100164" w:rsidRDefault="00100164" w:rsidP="00C86128">
      <w:pPr>
        <w:spacing w:after="0"/>
        <w:jc w:val="both"/>
        <w:rPr>
          <w:rFonts w:ascii="Georgia" w:hAnsi="Georgia" w:cs="Arial"/>
        </w:rPr>
      </w:pPr>
    </w:p>
    <w:p w:rsidR="00100164" w:rsidRPr="0099011B" w:rsidRDefault="00100164" w:rsidP="00C86128">
      <w:pPr>
        <w:spacing w:after="0"/>
        <w:jc w:val="both"/>
        <w:rPr>
          <w:rFonts w:ascii="Georgia" w:hAnsi="Georgia" w:cs="Arial"/>
        </w:rPr>
      </w:pPr>
    </w:p>
    <w:p w:rsidR="00D5529F" w:rsidRPr="00D70207" w:rsidRDefault="00D5529F" w:rsidP="00C86128">
      <w:pPr>
        <w:spacing w:after="0"/>
        <w:jc w:val="both"/>
        <w:rPr>
          <w:rFonts w:ascii="Georgia" w:hAnsi="Georgia" w:cs="Arial"/>
        </w:rPr>
      </w:pPr>
      <w:r w:rsidRPr="0099011B">
        <w:rPr>
          <w:rFonts w:ascii="Georgia" w:hAnsi="Georgia" w:cs="Arial"/>
        </w:rPr>
        <w:t>Zapsala:</w:t>
      </w:r>
      <w:r w:rsidR="00D70207" w:rsidRPr="00D70207">
        <w:rPr>
          <w:rFonts w:ascii="Georgia" w:hAnsi="Georgia" w:cs="Arial"/>
        </w:rPr>
        <w:t xml:space="preserve"> Mgr. Monika </w:t>
      </w:r>
      <w:proofErr w:type="spellStart"/>
      <w:r w:rsidR="00D70207" w:rsidRPr="00D70207">
        <w:rPr>
          <w:rFonts w:ascii="Georgia" w:hAnsi="Georgia" w:cs="Arial"/>
        </w:rPr>
        <w:t>Fojtáchová</w:t>
      </w:r>
      <w:proofErr w:type="spellEnd"/>
      <w:r w:rsidRPr="00D70207">
        <w:rPr>
          <w:rFonts w:ascii="Georgia" w:hAnsi="Georgia" w:cs="Arial"/>
        </w:rPr>
        <w:t>, vedoucí pracovní skupiny</w:t>
      </w:r>
    </w:p>
    <w:sectPr w:rsidR="00D5529F" w:rsidRPr="00D70207" w:rsidSect="002619E3">
      <w:headerReference w:type="default" r:id="rId8"/>
      <w:footerReference w:type="default" r:id="rId9"/>
      <w:pgSz w:w="11906" w:h="16838"/>
      <w:pgMar w:top="1843" w:right="1274" w:bottom="1417" w:left="1417" w:header="993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C1F" w:rsidRDefault="006D0C1F" w:rsidP="00F75384">
      <w:pPr>
        <w:spacing w:after="0" w:line="240" w:lineRule="auto"/>
      </w:pPr>
      <w:r>
        <w:separator/>
      </w:r>
    </w:p>
  </w:endnote>
  <w:endnote w:type="continuationSeparator" w:id="0">
    <w:p w:rsidR="006D0C1F" w:rsidRDefault="006D0C1F" w:rsidP="00F7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b/>
        <w:bCs/>
        <w:sz w:val="18"/>
        <w:szCs w:val="18"/>
      </w:rPr>
    </w:pPr>
    <w:proofErr w:type="gramStart"/>
    <w:r w:rsidRPr="00E2218B">
      <w:rPr>
        <w:rFonts w:ascii="Georgia" w:hAnsi="Georgia"/>
        <w:bCs/>
        <w:sz w:val="18"/>
        <w:szCs w:val="18"/>
      </w:rPr>
      <w:t>Projekt</w:t>
    </w:r>
    <w:r w:rsidR="00E2218B">
      <w:rPr>
        <w:rFonts w:ascii="Georgia" w:hAnsi="Georgia"/>
        <w:b/>
        <w:bCs/>
        <w:sz w:val="18"/>
        <w:szCs w:val="18"/>
      </w:rPr>
      <w:t xml:space="preserve"> </w:t>
    </w:r>
    <w:r w:rsidR="002619E3" w:rsidRPr="00D70207">
      <w:rPr>
        <w:rFonts w:ascii="Georgia" w:hAnsi="Georgia"/>
        <w:b/>
        <w:bCs/>
        <w:sz w:val="18"/>
        <w:szCs w:val="18"/>
      </w:rPr>
      <w:t xml:space="preserve"> </w:t>
    </w:r>
    <w:r w:rsidR="00E2218B">
      <w:rPr>
        <w:rFonts w:ascii="Georgia" w:hAnsi="Georgia"/>
        <w:b/>
        <w:bCs/>
        <w:sz w:val="18"/>
        <w:szCs w:val="18"/>
      </w:rPr>
      <w:t>„</w:t>
    </w:r>
    <w:r w:rsidRPr="00D70207">
      <w:rPr>
        <w:rFonts w:ascii="Georgia" w:hAnsi="Georgia"/>
        <w:b/>
        <w:bCs/>
        <w:sz w:val="18"/>
        <w:szCs w:val="18"/>
      </w:rPr>
      <w:t>Aktualizace</w:t>
    </w:r>
    <w:proofErr w:type="gramEnd"/>
    <w:r w:rsidRPr="00D70207">
      <w:rPr>
        <w:rFonts w:ascii="Georgia" w:hAnsi="Georgia"/>
        <w:b/>
        <w:bCs/>
        <w:sz w:val="18"/>
        <w:szCs w:val="18"/>
      </w:rPr>
      <w:t xml:space="preserve"> Střednědobého plánu rozvoje sociá</w:t>
    </w:r>
    <w:r w:rsidR="002619E3" w:rsidRPr="00D70207">
      <w:rPr>
        <w:rFonts w:ascii="Georgia" w:hAnsi="Georgia"/>
        <w:b/>
        <w:bCs/>
        <w:sz w:val="18"/>
        <w:szCs w:val="18"/>
      </w:rPr>
      <w:t>lních služeb města Uherský Brod</w:t>
    </w:r>
    <w:r w:rsidR="00E2218B">
      <w:rPr>
        <w:rFonts w:ascii="Georgia" w:hAnsi="Georgia"/>
        <w:b/>
        <w:bCs/>
        <w:sz w:val="18"/>
        <w:szCs w:val="18"/>
      </w:rPr>
      <w:t>“</w:t>
    </w:r>
  </w:p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b/>
        <w:bCs/>
        <w:sz w:val="18"/>
        <w:szCs w:val="18"/>
      </w:rPr>
    </w:pPr>
    <w:proofErr w:type="spellStart"/>
    <w:r w:rsidRPr="00D70207">
      <w:rPr>
        <w:rFonts w:ascii="Georgia" w:hAnsi="Georgia"/>
        <w:sz w:val="18"/>
        <w:szCs w:val="18"/>
      </w:rPr>
      <w:t>reg</w:t>
    </w:r>
    <w:proofErr w:type="spellEnd"/>
    <w:r w:rsidRPr="00D70207">
      <w:rPr>
        <w:rFonts w:ascii="Georgia" w:hAnsi="Georgia"/>
        <w:sz w:val="18"/>
        <w:szCs w:val="18"/>
      </w:rPr>
      <w:t xml:space="preserve">. </w:t>
    </w:r>
    <w:proofErr w:type="gramStart"/>
    <w:r w:rsidRPr="00D70207">
      <w:rPr>
        <w:rFonts w:ascii="Georgia" w:hAnsi="Georgia"/>
        <w:sz w:val="18"/>
        <w:szCs w:val="18"/>
      </w:rPr>
      <w:t>č.</w:t>
    </w:r>
    <w:proofErr w:type="gramEnd"/>
    <w:r w:rsidRPr="00D70207">
      <w:rPr>
        <w:rFonts w:ascii="Georgia" w:hAnsi="Georgia"/>
        <w:sz w:val="18"/>
        <w:szCs w:val="18"/>
      </w:rPr>
      <w:t xml:space="preserve"> </w:t>
    </w:r>
    <w:r w:rsidRPr="00D70207">
      <w:rPr>
        <w:rStyle w:val="datalabel"/>
        <w:rFonts w:ascii="Georgia" w:hAnsi="Georgia"/>
        <w:sz w:val="18"/>
        <w:szCs w:val="18"/>
      </w:rPr>
      <w:t>CZ.1.04/3.1.03/97.00035</w:t>
    </w:r>
  </w:p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sz w:val="18"/>
        <w:szCs w:val="18"/>
      </w:rPr>
    </w:pPr>
    <w:r w:rsidRPr="00D70207">
      <w:rPr>
        <w:rFonts w:ascii="Georgia" w:hAnsi="Georgia"/>
        <w:sz w:val="18"/>
        <w:szCs w:val="18"/>
      </w:rPr>
      <w:t>Tento projekt je financován z prostředků ESF prostřednictvím Operačního programu</w:t>
    </w:r>
    <w:r w:rsidRPr="00D70207">
      <w:rPr>
        <w:rFonts w:ascii="Georgia" w:hAnsi="Georgia"/>
        <w:b/>
        <w:bCs/>
        <w:sz w:val="18"/>
        <w:szCs w:val="18"/>
      </w:rPr>
      <w:t xml:space="preserve"> </w:t>
    </w:r>
    <w:r w:rsidRPr="00D70207">
      <w:rPr>
        <w:rFonts w:ascii="Georgia" w:hAnsi="Georgia"/>
        <w:sz w:val="18"/>
        <w:szCs w:val="18"/>
      </w:rPr>
      <w:t>Lidské zdroje a zaměstnanost a státního rozpočtu ČR.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C1F" w:rsidRDefault="006D0C1F" w:rsidP="00F75384">
      <w:pPr>
        <w:spacing w:after="0" w:line="240" w:lineRule="auto"/>
      </w:pPr>
      <w:r>
        <w:separator/>
      </w:r>
    </w:p>
  </w:footnote>
  <w:footnote w:type="continuationSeparator" w:id="0">
    <w:p w:rsidR="006D0C1F" w:rsidRDefault="006D0C1F" w:rsidP="00F75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80" w:rsidRDefault="00444B80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3AAF40A2" wp14:editId="704F4F61">
          <wp:simplePos x="0" y="0"/>
          <wp:positionH relativeFrom="column">
            <wp:posOffset>257810</wp:posOffset>
          </wp:positionH>
          <wp:positionV relativeFrom="paragraph">
            <wp:posOffset>-292735</wp:posOffset>
          </wp:positionV>
          <wp:extent cx="5292725" cy="576580"/>
          <wp:effectExtent l="0" t="0" r="3175" b="0"/>
          <wp:wrapTight wrapText="bothSides">
            <wp:wrapPolygon edited="0">
              <wp:start x="0" y="0"/>
              <wp:lineTo x="0" y="20696"/>
              <wp:lineTo x="21535" y="20696"/>
              <wp:lineTo x="21535" y="0"/>
              <wp:lineTo x="0" y="0"/>
            </wp:wrapPolygon>
          </wp:wrapTight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725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A054E"/>
    <w:multiLevelType w:val="hybridMultilevel"/>
    <w:tmpl w:val="5802C7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46EFF"/>
    <w:multiLevelType w:val="hybridMultilevel"/>
    <w:tmpl w:val="187A3DDE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D3ACD"/>
    <w:multiLevelType w:val="hybridMultilevel"/>
    <w:tmpl w:val="F45AC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A261D"/>
    <w:multiLevelType w:val="hybridMultilevel"/>
    <w:tmpl w:val="E0B4D988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54EC9"/>
    <w:multiLevelType w:val="hybridMultilevel"/>
    <w:tmpl w:val="64441016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74613"/>
    <w:multiLevelType w:val="hybridMultilevel"/>
    <w:tmpl w:val="2F0E8C6C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B55F7"/>
    <w:multiLevelType w:val="hybridMultilevel"/>
    <w:tmpl w:val="4AA2AC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CD6181"/>
    <w:multiLevelType w:val="hybridMultilevel"/>
    <w:tmpl w:val="BFF0E18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A7AC2"/>
    <w:multiLevelType w:val="hybridMultilevel"/>
    <w:tmpl w:val="555297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812235"/>
    <w:multiLevelType w:val="hybridMultilevel"/>
    <w:tmpl w:val="FCD63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F06BD4"/>
    <w:multiLevelType w:val="hybridMultilevel"/>
    <w:tmpl w:val="FB1E71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942B06"/>
    <w:multiLevelType w:val="hybridMultilevel"/>
    <w:tmpl w:val="6A7A4A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0C6320"/>
    <w:multiLevelType w:val="hybridMultilevel"/>
    <w:tmpl w:val="295E50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D7128F"/>
    <w:multiLevelType w:val="hybridMultilevel"/>
    <w:tmpl w:val="8C028FC0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DB10703E">
      <w:numFmt w:val="bullet"/>
      <w:lvlText w:val="–"/>
      <w:lvlJc w:val="left"/>
      <w:pPr>
        <w:ind w:left="1440" w:hanging="360"/>
      </w:pPr>
      <w:rPr>
        <w:rFonts w:ascii="Bookman Old Style" w:eastAsia="Calibri" w:hAnsi="Bookman Old Style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941E7A"/>
    <w:multiLevelType w:val="hybridMultilevel"/>
    <w:tmpl w:val="E53E1412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51614C"/>
    <w:multiLevelType w:val="hybridMultilevel"/>
    <w:tmpl w:val="74B6D1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175E9"/>
    <w:multiLevelType w:val="hybridMultilevel"/>
    <w:tmpl w:val="54162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0A609F"/>
    <w:multiLevelType w:val="hybridMultilevel"/>
    <w:tmpl w:val="E3EED5D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17"/>
  </w:num>
  <w:num w:numId="5">
    <w:abstractNumId w:val="9"/>
  </w:num>
  <w:num w:numId="6">
    <w:abstractNumId w:val="1"/>
  </w:num>
  <w:num w:numId="7">
    <w:abstractNumId w:val="3"/>
  </w:num>
  <w:num w:numId="8">
    <w:abstractNumId w:val="14"/>
  </w:num>
  <w:num w:numId="9">
    <w:abstractNumId w:val="5"/>
  </w:num>
  <w:num w:numId="10">
    <w:abstractNumId w:val="4"/>
  </w:num>
  <w:num w:numId="11">
    <w:abstractNumId w:val="6"/>
  </w:num>
  <w:num w:numId="12">
    <w:abstractNumId w:val="2"/>
  </w:num>
  <w:num w:numId="13">
    <w:abstractNumId w:val="10"/>
  </w:num>
  <w:num w:numId="14">
    <w:abstractNumId w:val="7"/>
  </w:num>
  <w:num w:numId="15">
    <w:abstractNumId w:val="12"/>
  </w:num>
  <w:num w:numId="16">
    <w:abstractNumId w:val="11"/>
  </w:num>
  <w:num w:numId="17">
    <w:abstractNumId w:val="1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A7"/>
    <w:rsid w:val="000135C5"/>
    <w:rsid w:val="00023010"/>
    <w:rsid w:val="00100164"/>
    <w:rsid w:val="00166B1B"/>
    <w:rsid w:val="002619E3"/>
    <w:rsid w:val="002A1E10"/>
    <w:rsid w:val="002A2783"/>
    <w:rsid w:val="00327158"/>
    <w:rsid w:val="00366E37"/>
    <w:rsid w:val="003851D2"/>
    <w:rsid w:val="003A2F83"/>
    <w:rsid w:val="00444B80"/>
    <w:rsid w:val="0048558E"/>
    <w:rsid w:val="004E274B"/>
    <w:rsid w:val="004E5499"/>
    <w:rsid w:val="004F50B8"/>
    <w:rsid w:val="00500B23"/>
    <w:rsid w:val="00556050"/>
    <w:rsid w:val="005D5786"/>
    <w:rsid w:val="0063171E"/>
    <w:rsid w:val="006D0C1F"/>
    <w:rsid w:val="00726001"/>
    <w:rsid w:val="00751AF2"/>
    <w:rsid w:val="00772B9C"/>
    <w:rsid w:val="00806998"/>
    <w:rsid w:val="00821D99"/>
    <w:rsid w:val="00832E9E"/>
    <w:rsid w:val="008A3703"/>
    <w:rsid w:val="008F5D45"/>
    <w:rsid w:val="0091525F"/>
    <w:rsid w:val="009431FB"/>
    <w:rsid w:val="009460D3"/>
    <w:rsid w:val="0099011B"/>
    <w:rsid w:val="00996CD2"/>
    <w:rsid w:val="00A42F95"/>
    <w:rsid w:val="00A94832"/>
    <w:rsid w:val="00B3491D"/>
    <w:rsid w:val="00B47F96"/>
    <w:rsid w:val="00B90842"/>
    <w:rsid w:val="00BE07D1"/>
    <w:rsid w:val="00C345D8"/>
    <w:rsid w:val="00C5443B"/>
    <w:rsid w:val="00C56B7E"/>
    <w:rsid w:val="00C86128"/>
    <w:rsid w:val="00CA1B33"/>
    <w:rsid w:val="00CA68CE"/>
    <w:rsid w:val="00CD44DC"/>
    <w:rsid w:val="00D5529F"/>
    <w:rsid w:val="00D70207"/>
    <w:rsid w:val="00DB034A"/>
    <w:rsid w:val="00E2218B"/>
    <w:rsid w:val="00E77937"/>
    <w:rsid w:val="00F061F2"/>
    <w:rsid w:val="00F15909"/>
    <w:rsid w:val="00F36D14"/>
    <w:rsid w:val="00F75384"/>
    <w:rsid w:val="00FC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79AB28B-C691-4AF9-82FD-60017D27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96CD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C39A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7538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75384"/>
    <w:rPr>
      <w:lang w:eastAsia="en-US"/>
    </w:rPr>
  </w:style>
  <w:style w:type="character" w:styleId="Znakapoznpodarou">
    <w:name w:val="footnote reference"/>
    <w:semiHidden/>
    <w:rsid w:val="0048558E"/>
    <w:rPr>
      <w:vertAlign w:val="superscript"/>
    </w:rPr>
  </w:style>
  <w:style w:type="character" w:customStyle="1" w:styleId="datalabel">
    <w:name w:val="datalabel"/>
    <w:uiPriority w:val="99"/>
    <w:rsid w:val="00485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492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Setkání členů pracovní skupiny RODINA v rámci tvorby střednědobého plánu rozvoje sociálních služeb v Uherském Brodě</vt:lpstr>
    </vt:vector>
  </TitlesOfParts>
  <Company>Hewlett-Packard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Setkání členů pracovní skupiny RODINA v rámci tvorby střednědobého plánu rozvoje sociálních služeb v Uherském Brodě</dc:title>
  <dc:creator>uživatel</dc:creator>
  <cp:lastModifiedBy>uzivatel</cp:lastModifiedBy>
  <cp:revision>17</cp:revision>
  <cp:lastPrinted>2013-06-04T07:14:00Z</cp:lastPrinted>
  <dcterms:created xsi:type="dcterms:W3CDTF">2013-06-10T16:03:00Z</dcterms:created>
  <dcterms:modified xsi:type="dcterms:W3CDTF">2013-10-21T10:41:00Z</dcterms:modified>
</cp:coreProperties>
</file>